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50" w:rsidRPr="00CC1C5A" w:rsidRDefault="00B01650" w:rsidP="00B01650">
      <w:pPr>
        <w:spacing w:beforeLines="50"/>
        <w:rPr>
          <w:rFonts w:ascii="仿宋" w:eastAsia="仿宋" w:hAnsi="仿宋" w:hint="eastAsia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B01650" w:rsidRPr="00CC1C5A" w:rsidRDefault="00B01650" w:rsidP="00B01650">
      <w:pPr>
        <w:adjustRightInd w:val="0"/>
        <w:snapToGrid w:val="0"/>
        <w:spacing w:beforeLines="50" w:afterLines="50"/>
        <w:jc w:val="center"/>
        <w:rPr>
          <w:rFonts w:ascii="仿宋" w:eastAsia="仿宋" w:hAnsi="仿宋"/>
          <w:sz w:val="32"/>
          <w:szCs w:val="32"/>
        </w:rPr>
      </w:pPr>
      <w:r w:rsidRPr="00E40BD8">
        <w:rPr>
          <w:rFonts w:ascii="黑体" w:eastAsia="黑体" w:hAnsi="仿宋" w:hint="eastAsia"/>
          <w:sz w:val="32"/>
          <w:szCs w:val="32"/>
        </w:rPr>
        <w:t>GB/T 1094.7—2008《电力变压器  第7部分：</w:t>
      </w:r>
      <w:r w:rsidRPr="00E40BD8">
        <w:rPr>
          <w:rFonts w:ascii="黑体" w:eastAsia="黑体" w:hAnsi="仿宋"/>
          <w:sz w:val="32"/>
          <w:szCs w:val="32"/>
        </w:rPr>
        <w:t>油浸式电力</w:t>
      </w:r>
      <w:r>
        <w:rPr>
          <w:rFonts w:ascii="黑体" w:eastAsia="黑体" w:hAnsi="仿宋" w:hint="eastAsia"/>
          <w:sz w:val="32"/>
          <w:szCs w:val="32"/>
        </w:rPr>
        <w:t xml:space="preserve">      </w:t>
      </w:r>
      <w:r w:rsidRPr="00E40BD8">
        <w:rPr>
          <w:rFonts w:ascii="黑体" w:eastAsia="黑体" w:hAnsi="仿宋"/>
          <w:sz w:val="32"/>
          <w:szCs w:val="32"/>
        </w:rPr>
        <w:t>变压器负载导则</w:t>
      </w:r>
      <w:r w:rsidRPr="00E40BD8">
        <w:rPr>
          <w:rFonts w:ascii="黑体" w:eastAsia="黑体" w:hAnsi="仿宋" w:hint="eastAsia"/>
          <w:sz w:val="32"/>
          <w:szCs w:val="32"/>
        </w:rPr>
        <w:t>》</w:t>
      </w: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B01650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</w:tc>
      </w:tr>
      <w:tr w:rsidR="00B01650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职   </w:t>
            </w: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5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01650" w:rsidRPr="00584115" w:rsidTr="00250F8A">
        <w:tblPrEx>
          <w:tblCellMar>
            <w:top w:w="0" w:type="dxa"/>
            <w:bottom w:w="0" w:type="dxa"/>
          </w:tblCellMar>
        </w:tblPrEx>
        <w:tc>
          <w:tcPr>
            <w:tcW w:w="786" w:type="pct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01650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01650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编</w:t>
            </w:r>
          </w:p>
        </w:tc>
        <w:tc>
          <w:tcPr>
            <w:tcW w:w="903" w:type="pct"/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B01650" w:rsidRPr="00584115" w:rsidTr="00250F8A">
        <w:tblPrEx>
          <w:tblCellMar>
            <w:top w:w="0" w:type="dxa"/>
            <w:bottom w:w="0" w:type="dxa"/>
          </w:tblCellMar>
        </w:tblPrEx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B01650" w:rsidRPr="00584115" w:rsidRDefault="00B01650" w:rsidP="00250F8A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B01650" w:rsidRPr="00584115" w:rsidRDefault="00B01650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B01650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01650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01650" w:rsidRPr="00584115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01650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01650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01650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B01650" w:rsidRPr="00584115" w:rsidRDefault="00B01650" w:rsidP="00250F8A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B01650" w:rsidRDefault="00B01650" w:rsidP="00B01650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</w:p>
    <w:p w:rsidR="00B01650" w:rsidRPr="000136F9" w:rsidRDefault="00B01650" w:rsidP="00B01650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 w:hint="eastAsia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B01650" w:rsidRDefault="00BF67FF"/>
    <w:sectPr w:rsidR="00BF67FF" w:rsidRPr="00B01650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1650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1650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65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115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2021-01-25T01:35:00Z</dcterms:created>
  <dcterms:modified xsi:type="dcterms:W3CDTF">2021-01-25T01:36:00Z</dcterms:modified>
</cp:coreProperties>
</file>